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05" w:rsidRDefault="00520BFC" w:rsidP="00147A3C">
      <w:pPr>
        <w:tabs>
          <w:tab w:val="left" w:pos="1598"/>
          <w:tab w:val="right" w:pos="9213"/>
        </w:tabs>
        <w:spacing w:line="360" w:lineRule="auto"/>
        <w:ind w:right="-1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="00317605" w:rsidRPr="00317605">
        <w:rPr>
          <w:sz w:val="28"/>
          <w:szCs w:val="28"/>
        </w:rPr>
        <w:t>Юридические науки</w:t>
      </w:r>
    </w:p>
    <w:p w:rsidR="00147A3C" w:rsidRPr="00147A3C" w:rsidRDefault="00147A3C" w:rsidP="00147A3C">
      <w:pPr>
        <w:tabs>
          <w:tab w:val="left" w:pos="1598"/>
          <w:tab w:val="right" w:pos="9213"/>
        </w:tabs>
        <w:spacing w:line="360" w:lineRule="auto"/>
        <w:ind w:right="-1"/>
        <w:rPr>
          <w:sz w:val="28"/>
          <w:szCs w:val="28"/>
          <w:lang w:val="uk-UA"/>
        </w:rPr>
      </w:pPr>
      <w:r w:rsidRPr="00147A3C">
        <w:rPr>
          <w:sz w:val="28"/>
          <w:szCs w:val="28"/>
          <w:lang w:val="uk-UA"/>
        </w:rPr>
        <w:t>342.84</w:t>
      </w:r>
    </w:p>
    <w:p w:rsidR="002E628B" w:rsidRPr="00317605" w:rsidRDefault="002E628B" w:rsidP="00147A3C">
      <w:pPr>
        <w:spacing w:line="360" w:lineRule="auto"/>
        <w:ind w:right="-1" w:firstLine="709"/>
        <w:jc w:val="right"/>
        <w:rPr>
          <w:b/>
          <w:sz w:val="28"/>
          <w:szCs w:val="28"/>
        </w:rPr>
      </w:pPr>
      <w:bookmarkStart w:id="0" w:name="_GoBack"/>
      <w:r w:rsidRPr="00317605">
        <w:rPr>
          <w:b/>
          <w:sz w:val="28"/>
          <w:szCs w:val="28"/>
        </w:rPr>
        <w:t xml:space="preserve">Бородина </w:t>
      </w:r>
      <w:bookmarkEnd w:id="0"/>
      <w:r w:rsidRPr="00317605">
        <w:rPr>
          <w:b/>
          <w:sz w:val="28"/>
          <w:szCs w:val="28"/>
        </w:rPr>
        <w:t>Ксения Дмитриевна</w:t>
      </w:r>
    </w:p>
    <w:p w:rsidR="002E628B" w:rsidRPr="00317605" w:rsidRDefault="00AC419D" w:rsidP="00147A3C">
      <w:pPr>
        <w:spacing w:line="360" w:lineRule="auto"/>
        <w:ind w:right="-1" w:firstLine="709"/>
        <w:jc w:val="right"/>
        <w:rPr>
          <w:sz w:val="28"/>
          <w:szCs w:val="28"/>
        </w:rPr>
      </w:pPr>
      <w:r w:rsidRPr="00317605">
        <w:rPr>
          <w:sz w:val="28"/>
          <w:szCs w:val="28"/>
        </w:rPr>
        <w:t>Магистр</w:t>
      </w:r>
      <w:r w:rsidR="002E628B" w:rsidRPr="00317605">
        <w:rPr>
          <w:sz w:val="28"/>
          <w:szCs w:val="28"/>
        </w:rPr>
        <w:t>ант</w:t>
      </w:r>
      <w:r w:rsidRPr="00317605">
        <w:rPr>
          <w:sz w:val="28"/>
          <w:szCs w:val="28"/>
        </w:rPr>
        <w:t xml:space="preserve"> Забайкальского государственного университета</w:t>
      </w:r>
    </w:p>
    <w:p w:rsidR="00AC419D" w:rsidRPr="00317605" w:rsidRDefault="00E71478" w:rsidP="00147A3C">
      <w:pPr>
        <w:spacing w:line="360" w:lineRule="auto"/>
        <w:ind w:right="-1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Мазитова Але</w:t>
      </w:r>
      <w:r w:rsidR="00AC419D" w:rsidRPr="00317605">
        <w:rPr>
          <w:b/>
          <w:sz w:val="28"/>
          <w:szCs w:val="28"/>
        </w:rPr>
        <w:t>на Ринатовна</w:t>
      </w:r>
    </w:p>
    <w:p w:rsidR="00AC419D" w:rsidRPr="00317605" w:rsidRDefault="00AC419D" w:rsidP="00147A3C">
      <w:pPr>
        <w:spacing w:line="360" w:lineRule="auto"/>
        <w:ind w:right="-1" w:firstLine="709"/>
        <w:jc w:val="right"/>
        <w:rPr>
          <w:sz w:val="28"/>
          <w:szCs w:val="28"/>
        </w:rPr>
      </w:pPr>
      <w:r w:rsidRPr="00317605">
        <w:rPr>
          <w:sz w:val="28"/>
          <w:szCs w:val="28"/>
        </w:rPr>
        <w:t>Магистрант Забайкальского государственного университета</w:t>
      </w:r>
    </w:p>
    <w:p w:rsidR="006575B6" w:rsidRPr="00865CC5" w:rsidRDefault="006575B6" w:rsidP="00147A3C">
      <w:pPr>
        <w:spacing w:line="360" w:lineRule="auto"/>
        <w:ind w:right="-1" w:firstLine="709"/>
        <w:jc w:val="right"/>
        <w:rPr>
          <w:b/>
          <w:sz w:val="28"/>
          <w:szCs w:val="28"/>
          <w:lang w:val="en-US"/>
        </w:rPr>
      </w:pPr>
      <w:r w:rsidRPr="006575B6">
        <w:rPr>
          <w:b/>
          <w:sz w:val="28"/>
          <w:szCs w:val="28"/>
          <w:lang w:val="en-US"/>
        </w:rPr>
        <w:t>Borodina</w:t>
      </w:r>
      <w:r w:rsidRPr="00865CC5">
        <w:rPr>
          <w:b/>
          <w:sz w:val="28"/>
          <w:szCs w:val="28"/>
          <w:lang w:val="en-US"/>
        </w:rPr>
        <w:t xml:space="preserve"> </w:t>
      </w:r>
      <w:r w:rsidRPr="006575B6">
        <w:rPr>
          <w:b/>
          <w:sz w:val="28"/>
          <w:szCs w:val="28"/>
          <w:lang w:val="en-US"/>
        </w:rPr>
        <w:t>K</w:t>
      </w:r>
      <w:r w:rsidRPr="00865CC5">
        <w:rPr>
          <w:b/>
          <w:sz w:val="28"/>
          <w:szCs w:val="28"/>
          <w:lang w:val="en-US"/>
        </w:rPr>
        <w:t>.</w:t>
      </w:r>
      <w:r w:rsidRPr="006575B6">
        <w:rPr>
          <w:b/>
          <w:sz w:val="28"/>
          <w:szCs w:val="28"/>
          <w:lang w:val="en-US"/>
        </w:rPr>
        <w:t>D</w:t>
      </w:r>
      <w:r w:rsidRPr="00865CC5">
        <w:rPr>
          <w:b/>
          <w:sz w:val="28"/>
          <w:szCs w:val="28"/>
          <w:lang w:val="en-US"/>
        </w:rPr>
        <w:t>.</w:t>
      </w:r>
    </w:p>
    <w:p w:rsidR="006575B6" w:rsidRDefault="006575B6" w:rsidP="00147A3C">
      <w:pPr>
        <w:spacing w:line="360" w:lineRule="auto"/>
        <w:ind w:right="-1"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Master of Transbaikaikal State University</w:t>
      </w:r>
    </w:p>
    <w:p w:rsidR="006575B6" w:rsidRPr="006575B6" w:rsidRDefault="006575B6" w:rsidP="00147A3C">
      <w:pPr>
        <w:spacing w:line="360" w:lineRule="auto"/>
        <w:ind w:right="-1" w:firstLine="709"/>
        <w:jc w:val="right"/>
        <w:rPr>
          <w:b/>
          <w:sz w:val="28"/>
          <w:szCs w:val="28"/>
          <w:lang w:val="en-US"/>
        </w:rPr>
      </w:pPr>
      <w:r w:rsidRPr="006575B6">
        <w:rPr>
          <w:b/>
          <w:sz w:val="28"/>
          <w:szCs w:val="28"/>
          <w:lang w:val="en-US"/>
        </w:rPr>
        <w:t>Mazitova A.R.</w:t>
      </w:r>
    </w:p>
    <w:p w:rsidR="006575B6" w:rsidRPr="00865CC5" w:rsidRDefault="006575B6" w:rsidP="00147A3C">
      <w:pPr>
        <w:spacing w:line="360" w:lineRule="auto"/>
        <w:ind w:right="-1" w:firstLine="709"/>
        <w:jc w:val="right"/>
        <w:rPr>
          <w:sz w:val="28"/>
          <w:szCs w:val="28"/>
          <w:lang w:val="en-US"/>
        </w:rPr>
      </w:pPr>
      <w:r w:rsidRPr="006575B6">
        <w:rPr>
          <w:sz w:val="28"/>
          <w:szCs w:val="28"/>
          <w:lang w:val="en-US"/>
        </w:rPr>
        <w:t>Master</w:t>
      </w:r>
      <w:r w:rsidRPr="00865CC5">
        <w:rPr>
          <w:sz w:val="28"/>
          <w:szCs w:val="28"/>
          <w:lang w:val="en-US"/>
        </w:rPr>
        <w:t xml:space="preserve"> </w:t>
      </w:r>
      <w:r w:rsidRPr="006575B6">
        <w:rPr>
          <w:sz w:val="28"/>
          <w:szCs w:val="28"/>
          <w:lang w:val="en-US"/>
        </w:rPr>
        <w:t>of</w:t>
      </w:r>
      <w:r w:rsidRPr="00865CC5">
        <w:rPr>
          <w:sz w:val="28"/>
          <w:szCs w:val="28"/>
          <w:lang w:val="en-US"/>
        </w:rPr>
        <w:t xml:space="preserve"> </w:t>
      </w:r>
      <w:r w:rsidRPr="006575B6">
        <w:rPr>
          <w:sz w:val="28"/>
          <w:szCs w:val="28"/>
          <w:lang w:val="en-US"/>
        </w:rPr>
        <w:t>Transbaikai</w:t>
      </w:r>
      <w:r>
        <w:rPr>
          <w:sz w:val="28"/>
          <w:szCs w:val="28"/>
          <w:lang w:val="en-US"/>
        </w:rPr>
        <w:t>kal</w:t>
      </w:r>
      <w:r w:rsidRPr="00865C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 w:rsidRPr="006575B6">
        <w:rPr>
          <w:sz w:val="28"/>
          <w:szCs w:val="28"/>
          <w:lang w:val="en-US"/>
        </w:rPr>
        <w:t>tate</w:t>
      </w:r>
      <w:r w:rsidRPr="00865C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Pr="006575B6">
        <w:rPr>
          <w:sz w:val="28"/>
          <w:szCs w:val="28"/>
          <w:lang w:val="en-US"/>
        </w:rPr>
        <w:t>niversity</w:t>
      </w:r>
    </w:p>
    <w:p w:rsidR="006575B6" w:rsidRPr="00865CC5" w:rsidRDefault="006575B6" w:rsidP="00147A3C">
      <w:pPr>
        <w:spacing w:line="360" w:lineRule="auto"/>
        <w:ind w:right="-1" w:firstLine="709"/>
        <w:jc w:val="right"/>
        <w:rPr>
          <w:sz w:val="28"/>
          <w:szCs w:val="28"/>
          <w:lang w:val="en-US"/>
        </w:rPr>
      </w:pPr>
    </w:p>
    <w:p w:rsidR="006575B6" w:rsidRDefault="006575B6" w:rsidP="00147A3C">
      <w:pPr>
        <w:spacing w:line="360" w:lineRule="auto"/>
        <w:ind w:right="-1"/>
        <w:jc w:val="center"/>
        <w:rPr>
          <w:b/>
          <w:sz w:val="28"/>
          <w:szCs w:val="28"/>
        </w:rPr>
      </w:pPr>
      <w:r w:rsidRPr="002C75AD">
        <w:rPr>
          <w:b/>
          <w:sz w:val="28"/>
          <w:szCs w:val="28"/>
        </w:rPr>
        <w:t>ПРАВОВОЕ РЕГУЛИРОВАНИЕ ДЕЯТЕЛЬНОСТИ КОМИССИЙ ПО ДЕЛАМ НЕСОВЕРШЕННОЛЕТНИХ И ЗАЩИТЕ ИХ ПРАВ</w:t>
      </w:r>
    </w:p>
    <w:p w:rsidR="00E71478" w:rsidRPr="00147A3C" w:rsidRDefault="00E71478" w:rsidP="00147A3C">
      <w:pPr>
        <w:spacing w:line="360" w:lineRule="auto"/>
        <w:ind w:right="-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LEGAL REGULATION OF ACTIVITIES OF COMMISSIONS ON THE AFFAIRS OF MINORS AND PROTECTION OF THEIR RIGHTS</w:t>
      </w:r>
    </w:p>
    <w:p w:rsidR="00A24815" w:rsidRPr="00147A3C" w:rsidRDefault="00A24815" w:rsidP="00147A3C">
      <w:pPr>
        <w:pStyle w:val="aa"/>
        <w:rPr>
          <w:rStyle w:val="a4"/>
          <w:lang w:val="en-US"/>
        </w:rPr>
      </w:pPr>
    </w:p>
    <w:p w:rsidR="00A24815" w:rsidRPr="00A24815" w:rsidRDefault="00A24815" w:rsidP="00147A3C">
      <w:pPr>
        <w:spacing w:line="360" w:lineRule="auto"/>
        <w:ind w:right="-1" w:firstLine="709"/>
        <w:jc w:val="both"/>
        <w:rPr>
          <w:sz w:val="28"/>
          <w:szCs w:val="28"/>
        </w:rPr>
      </w:pPr>
      <w:r w:rsidRPr="00AD45BE">
        <w:rPr>
          <w:b/>
          <w:sz w:val="28"/>
          <w:szCs w:val="28"/>
        </w:rPr>
        <w:t>Аннотация</w:t>
      </w:r>
      <w:r w:rsidR="00147A3C">
        <w:rPr>
          <w:b/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A24815">
        <w:rPr>
          <w:sz w:val="28"/>
          <w:szCs w:val="28"/>
        </w:rPr>
        <w:t>В статье рассматривается деятельность органов, координирующих работу организаций  и учреждений системы профилактики безнадзорности и правонарушений несовершеннолетних, комиссий по делам несовершеннолетних и защите их прав, действующих на федеральном, региональном и муниципальном уровнях.</w:t>
      </w:r>
    </w:p>
    <w:p w:rsidR="00865CC5" w:rsidRDefault="00A24815" w:rsidP="00147A3C">
      <w:pPr>
        <w:spacing w:line="360" w:lineRule="auto"/>
        <w:ind w:right="-1" w:firstLine="709"/>
        <w:jc w:val="both"/>
        <w:rPr>
          <w:sz w:val="28"/>
          <w:szCs w:val="28"/>
        </w:rPr>
      </w:pPr>
      <w:r w:rsidRPr="00AD45BE">
        <w:rPr>
          <w:b/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к</w:t>
      </w:r>
      <w:r w:rsidR="00865CC5">
        <w:rPr>
          <w:sz w:val="28"/>
          <w:szCs w:val="28"/>
        </w:rPr>
        <w:t>омиссия по д</w:t>
      </w:r>
      <w:r w:rsidR="00D2318E">
        <w:rPr>
          <w:sz w:val="28"/>
          <w:szCs w:val="28"/>
        </w:rPr>
        <w:t>елам несовершеннолетних и защите</w:t>
      </w:r>
      <w:r w:rsidR="00865CC5">
        <w:rPr>
          <w:sz w:val="28"/>
          <w:szCs w:val="28"/>
        </w:rPr>
        <w:t xml:space="preserve"> и прав, система профилактики безнадзорности и правонарушений несовершеннолетних, правительственная ко</w:t>
      </w:r>
      <w:r>
        <w:rPr>
          <w:sz w:val="28"/>
          <w:szCs w:val="28"/>
        </w:rPr>
        <w:t>миссия, межведомственная комисси</w:t>
      </w:r>
      <w:r w:rsidR="00865CC5">
        <w:rPr>
          <w:sz w:val="28"/>
          <w:szCs w:val="28"/>
        </w:rPr>
        <w:t>я, общественная комиссия</w:t>
      </w:r>
      <w:r>
        <w:rPr>
          <w:sz w:val="28"/>
          <w:szCs w:val="28"/>
        </w:rPr>
        <w:t>.</w:t>
      </w:r>
    </w:p>
    <w:p w:rsidR="00A24815" w:rsidRDefault="00A24815" w:rsidP="00147A3C">
      <w:pPr>
        <w:spacing w:line="360" w:lineRule="auto"/>
        <w:ind w:right="-1" w:firstLine="709"/>
        <w:jc w:val="both"/>
        <w:rPr>
          <w:sz w:val="28"/>
          <w:szCs w:val="28"/>
          <w:lang w:val="en-US"/>
        </w:rPr>
      </w:pPr>
      <w:r w:rsidRPr="00AD45BE">
        <w:rPr>
          <w:b/>
          <w:sz w:val="28"/>
          <w:szCs w:val="28"/>
          <w:lang w:val="en-US"/>
        </w:rPr>
        <w:t>Summary</w:t>
      </w:r>
      <w:r w:rsidR="00147A3C">
        <w:rPr>
          <w:b/>
          <w:sz w:val="28"/>
          <w:szCs w:val="28"/>
          <w:lang w:val="uk-UA"/>
        </w:rPr>
        <w:t>.</w:t>
      </w:r>
      <w:r w:rsidR="00F32BF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 article concerns the bodies</w:t>
      </w:r>
      <w:r w:rsidR="002F544D" w:rsidRPr="002F544D">
        <w:rPr>
          <w:sz w:val="28"/>
          <w:szCs w:val="28"/>
          <w:lang w:val="en-US"/>
        </w:rPr>
        <w:t>,</w:t>
      </w:r>
      <w:r w:rsidR="00F32BF4">
        <w:rPr>
          <w:sz w:val="28"/>
          <w:szCs w:val="28"/>
          <w:lang w:val="en-US"/>
        </w:rPr>
        <w:t xml:space="preserve"> coordinating the work of the bodies and institutions of the system of prevention of neglect and juvenile</w:t>
      </w:r>
      <w:r w:rsidR="002F544D" w:rsidRPr="002F544D">
        <w:rPr>
          <w:sz w:val="28"/>
          <w:szCs w:val="28"/>
          <w:lang w:val="en-US"/>
        </w:rPr>
        <w:t>,</w:t>
      </w:r>
      <w:r w:rsidR="00F32BF4">
        <w:rPr>
          <w:sz w:val="28"/>
          <w:szCs w:val="28"/>
          <w:lang w:val="en-US"/>
        </w:rPr>
        <w:t xml:space="preserve"> commissions and protection of their rights</w:t>
      </w:r>
      <w:r w:rsidR="002F544D" w:rsidRPr="002F544D">
        <w:rPr>
          <w:sz w:val="28"/>
          <w:szCs w:val="28"/>
          <w:lang w:val="en-US"/>
        </w:rPr>
        <w:t>,</w:t>
      </w:r>
      <w:r w:rsidR="00F32BF4">
        <w:rPr>
          <w:sz w:val="28"/>
          <w:szCs w:val="28"/>
          <w:lang w:val="en-US"/>
        </w:rPr>
        <w:t xml:space="preserve"> acting at the federal</w:t>
      </w:r>
      <w:r w:rsidR="002F544D" w:rsidRPr="002F544D">
        <w:rPr>
          <w:sz w:val="28"/>
          <w:szCs w:val="28"/>
          <w:lang w:val="en-US"/>
        </w:rPr>
        <w:t xml:space="preserve">, </w:t>
      </w:r>
      <w:r w:rsidR="002F544D">
        <w:rPr>
          <w:sz w:val="28"/>
          <w:szCs w:val="28"/>
          <w:lang w:val="en-US"/>
        </w:rPr>
        <w:t>regional and</w:t>
      </w:r>
      <w:r w:rsidR="00F32BF4">
        <w:rPr>
          <w:sz w:val="28"/>
          <w:szCs w:val="28"/>
          <w:lang w:val="en-US"/>
        </w:rPr>
        <w:t xml:space="preserve"> municipal level</w:t>
      </w:r>
      <w:r w:rsidR="002F544D">
        <w:rPr>
          <w:sz w:val="28"/>
          <w:szCs w:val="28"/>
          <w:lang w:val="en-US"/>
        </w:rPr>
        <w:t>s</w:t>
      </w:r>
      <w:r w:rsidR="00F32BF4">
        <w:rPr>
          <w:sz w:val="28"/>
          <w:szCs w:val="28"/>
          <w:lang w:val="en-US"/>
        </w:rPr>
        <w:t>.</w:t>
      </w:r>
    </w:p>
    <w:p w:rsidR="00D2318E" w:rsidRDefault="002F544D" w:rsidP="00147A3C">
      <w:pPr>
        <w:spacing w:line="360" w:lineRule="auto"/>
        <w:ind w:right="-1" w:firstLine="709"/>
        <w:jc w:val="both"/>
        <w:rPr>
          <w:sz w:val="28"/>
          <w:szCs w:val="28"/>
          <w:lang w:val="en-US"/>
        </w:rPr>
      </w:pPr>
      <w:r w:rsidRPr="00AD45BE">
        <w:rPr>
          <w:b/>
          <w:sz w:val="28"/>
          <w:szCs w:val="28"/>
          <w:lang w:val="en-US"/>
        </w:rPr>
        <w:lastRenderedPageBreak/>
        <w:t>Key</w:t>
      </w:r>
      <w:r w:rsidR="00585881" w:rsidRPr="00AD45BE">
        <w:rPr>
          <w:b/>
          <w:sz w:val="28"/>
          <w:szCs w:val="28"/>
          <w:lang w:val="en-US"/>
        </w:rPr>
        <w:t xml:space="preserve"> </w:t>
      </w:r>
      <w:r w:rsidRPr="00AD45BE">
        <w:rPr>
          <w:b/>
          <w:sz w:val="28"/>
          <w:szCs w:val="28"/>
          <w:lang w:val="en-US"/>
        </w:rPr>
        <w:t>words:</w:t>
      </w:r>
      <w:r w:rsidRPr="002F544D">
        <w:rPr>
          <w:sz w:val="28"/>
          <w:szCs w:val="28"/>
          <w:lang w:val="en-US"/>
        </w:rPr>
        <w:t xml:space="preserve"> </w:t>
      </w:r>
      <w:r w:rsidR="00D2318E">
        <w:rPr>
          <w:sz w:val="28"/>
          <w:szCs w:val="28"/>
          <w:lang w:val="en-US"/>
        </w:rPr>
        <w:t>commission on minors and protection of their rights</w:t>
      </w:r>
      <w:r>
        <w:rPr>
          <w:sz w:val="28"/>
          <w:szCs w:val="28"/>
          <w:lang w:val="en-US"/>
        </w:rPr>
        <w:t>, system of prevention of neglect and juvenile delinquency</w:t>
      </w:r>
      <w:r w:rsidRPr="002F544D">
        <w:rPr>
          <w:sz w:val="28"/>
          <w:szCs w:val="28"/>
          <w:lang w:val="en-US"/>
        </w:rPr>
        <w:t xml:space="preserve">, </w:t>
      </w:r>
      <w:r w:rsidR="00D2318E">
        <w:rPr>
          <w:sz w:val="28"/>
          <w:szCs w:val="28"/>
          <w:lang w:val="en-US"/>
        </w:rPr>
        <w:t>governmental commission</w:t>
      </w:r>
      <w:r w:rsidR="00D2318E" w:rsidRPr="00D2318E">
        <w:rPr>
          <w:sz w:val="28"/>
          <w:szCs w:val="28"/>
          <w:lang w:val="en-US"/>
        </w:rPr>
        <w:t xml:space="preserve">, </w:t>
      </w:r>
      <w:r w:rsidR="00D2318E">
        <w:rPr>
          <w:sz w:val="28"/>
          <w:szCs w:val="28"/>
          <w:lang w:val="en-US"/>
        </w:rPr>
        <w:t xml:space="preserve">inter-department </w:t>
      </w:r>
      <w:r w:rsidR="00D2318E" w:rsidRPr="00D2318E">
        <w:rPr>
          <w:sz w:val="28"/>
          <w:szCs w:val="28"/>
          <w:lang w:val="en-US"/>
        </w:rPr>
        <w:t>commission</w:t>
      </w:r>
      <w:r w:rsidR="00D2318E">
        <w:rPr>
          <w:sz w:val="28"/>
          <w:szCs w:val="28"/>
          <w:lang w:val="en-US"/>
        </w:rPr>
        <w:t>, non-</w:t>
      </w:r>
      <w:r w:rsidR="00D2318E" w:rsidRPr="00D2318E">
        <w:rPr>
          <w:sz w:val="28"/>
          <w:szCs w:val="28"/>
          <w:lang w:val="en-US"/>
        </w:rPr>
        <w:t>governmental commission</w:t>
      </w:r>
      <w:r w:rsidR="00D2318E">
        <w:rPr>
          <w:sz w:val="28"/>
          <w:szCs w:val="28"/>
          <w:lang w:val="en-US"/>
        </w:rPr>
        <w:t>.</w:t>
      </w:r>
    </w:p>
    <w:p w:rsidR="002F544D" w:rsidRPr="00D2318E" w:rsidRDefault="00D2318E" w:rsidP="00147A3C">
      <w:pPr>
        <w:spacing w:line="360" w:lineRule="auto"/>
        <w:ind w:right="-1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1B44C0" w:rsidRDefault="004C1E5D" w:rsidP="00147A3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демократическом правовом государстве </w:t>
      </w:r>
      <w:r w:rsidR="00B74947">
        <w:rPr>
          <w:sz w:val="28"/>
          <w:szCs w:val="28"/>
        </w:rPr>
        <w:t xml:space="preserve">ведется целенаправленная </w:t>
      </w:r>
      <w:r w:rsidR="003C40FC">
        <w:rPr>
          <w:sz w:val="28"/>
          <w:szCs w:val="28"/>
        </w:rPr>
        <w:t>социальная</w:t>
      </w:r>
      <w:r w:rsidR="00E92BD2">
        <w:rPr>
          <w:sz w:val="28"/>
          <w:szCs w:val="28"/>
        </w:rPr>
        <w:t xml:space="preserve"> </w:t>
      </w:r>
      <w:r w:rsidR="003C40FC">
        <w:rPr>
          <w:sz w:val="28"/>
          <w:szCs w:val="28"/>
        </w:rPr>
        <w:t>политика</w:t>
      </w:r>
      <w:r w:rsidR="00E92BD2">
        <w:rPr>
          <w:sz w:val="28"/>
          <w:szCs w:val="28"/>
        </w:rPr>
        <w:t xml:space="preserve"> в отношени</w:t>
      </w:r>
      <w:r w:rsidR="00D24148">
        <w:rPr>
          <w:sz w:val="28"/>
          <w:szCs w:val="28"/>
        </w:rPr>
        <w:t>и семьи, ма</w:t>
      </w:r>
      <w:r w:rsidR="00B74947">
        <w:rPr>
          <w:sz w:val="28"/>
          <w:szCs w:val="28"/>
        </w:rPr>
        <w:t>теринства и детства. Реализация данной</w:t>
      </w:r>
      <w:r w:rsidR="00E92BD2">
        <w:rPr>
          <w:sz w:val="28"/>
          <w:szCs w:val="28"/>
        </w:rPr>
        <w:t xml:space="preserve"> функции г</w:t>
      </w:r>
      <w:r w:rsidR="00B74947">
        <w:rPr>
          <w:sz w:val="28"/>
          <w:szCs w:val="28"/>
        </w:rPr>
        <w:t xml:space="preserve">осударства способствует наличию </w:t>
      </w:r>
      <w:r w:rsidR="00D24148">
        <w:rPr>
          <w:sz w:val="28"/>
          <w:szCs w:val="28"/>
        </w:rPr>
        <w:t xml:space="preserve">эффективной системы институтов </w:t>
      </w:r>
      <w:r w:rsidR="00E92BD2">
        <w:rPr>
          <w:sz w:val="28"/>
          <w:szCs w:val="28"/>
        </w:rPr>
        <w:t xml:space="preserve">(органов, учреждений, организаций), действующих в указанной </w:t>
      </w:r>
      <w:r w:rsidR="00B74947">
        <w:rPr>
          <w:sz w:val="28"/>
          <w:szCs w:val="28"/>
        </w:rPr>
        <w:t>сфере. Одним из таких институтов</w:t>
      </w:r>
      <w:r w:rsidR="00E92BD2">
        <w:rPr>
          <w:sz w:val="28"/>
          <w:szCs w:val="28"/>
        </w:rPr>
        <w:t xml:space="preserve"> </w:t>
      </w:r>
      <w:r w:rsidR="003C40FC">
        <w:rPr>
          <w:sz w:val="28"/>
          <w:szCs w:val="28"/>
        </w:rPr>
        <w:t>выступают комиссии по делам несовершеннолетни</w:t>
      </w:r>
      <w:r w:rsidR="00D24148">
        <w:rPr>
          <w:sz w:val="28"/>
          <w:szCs w:val="28"/>
        </w:rPr>
        <w:t>х и защите их прав</w:t>
      </w:r>
      <w:r w:rsidR="00676A00">
        <w:rPr>
          <w:sz w:val="28"/>
          <w:szCs w:val="28"/>
        </w:rPr>
        <w:t xml:space="preserve">, </w:t>
      </w:r>
      <w:r w:rsidR="00B74947">
        <w:rPr>
          <w:sz w:val="28"/>
          <w:szCs w:val="28"/>
        </w:rPr>
        <w:t xml:space="preserve">которые занимают </w:t>
      </w:r>
      <w:r w:rsidR="003C40FC">
        <w:rPr>
          <w:sz w:val="28"/>
          <w:szCs w:val="28"/>
        </w:rPr>
        <w:t>центральное место в действующей системе органов профилактики безнадзорности и правонарушений несовершеннолетних.</w:t>
      </w:r>
    </w:p>
    <w:p w:rsidR="007545EB" w:rsidRDefault="003C40FC" w:rsidP="00147A3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Комиссии созданы и действуют в соответствии с Федеральным законом от 24 ию</w:t>
      </w:r>
      <w:r w:rsidR="00D24148">
        <w:rPr>
          <w:sz w:val="28"/>
          <w:szCs w:val="28"/>
        </w:rPr>
        <w:t xml:space="preserve">ня 1999 г. №120-ФЗ </w:t>
      </w:r>
      <w:r>
        <w:rPr>
          <w:sz w:val="28"/>
          <w:szCs w:val="28"/>
        </w:rPr>
        <w:t>«Об основах системы профилактики безнадзорности и пра</w:t>
      </w:r>
      <w:r w:rsidR="00D24148">
        <w:rPr>
          <w:sz w:val="28"/>
          <w:szCs w:val="28"/>
        </w:rPr>
        <w:t xml:space="preserve">вонарушений несовершеннолетних» </w:t>
      </w:r>
      <w:r>
        <w:rPr>
          <w:sz w:val="28"/>
          <w:szCs w:val="28"/>
        </w:rPr>
        <w:t>(</w:t>
      </w:r>
      <w:r w:rsidR="008B3992">
        <w:rPr>
          <w:sz w:val="28"/>
          <w:szCs w:val="28"/>
        </w:rPr>
        <w:t>в ред. от 3</w:t>
      </w:r>
      <w:r w:rsidR="00884923">
        <w:rPr>
          <w:sz w:val="28"/>
          <w:szCs w:val="28"/>
        </w:rPr>
        <w:t xml:space="preserve"> июля</w:t>
      </w:r>
      <w:r w:rsidR="008B3992">
        <w:rPr>
          <w:sz w:val="28"/>
          <w:szCs w:val="28"/>
        </w:rPr>
        <w:t xml:space="preserve"> 2016</w:t>
      </w:r>
      <w:r w:rsidR="00B74947">
        <w:rPr>
          <w:sz w:val="28"/>
          <w:szCs w:val="28"/>
        </w:rPr>
        <w:t xml:space="preserve"> г.). Согласно этому</w:t>
      </w:r>
      <w:r w:rsidR="004C1E5D">
        <w:rPr>
          <w:sz w:val="28"/>
          <w:szCs w:val="28"/>
        </w:rPr>
        <w:t xml:space="preserve"> закону комиссии входят в систему профилактики безнадзорности и правонарушений несоверш</w:t>
      </w:r>
      <w:r w:rsidR="00B74947">
        <w:rPr>
          <w:sz w:val="28"/>
          <w:szCs w:val="28"/>
        </w:rPr>
        <w:t>еннолетних (п. 1 ст. 4) и вместе</w:t>
      </w:r>
      <w:r w:rsidR="004C1E5D">
        <w:rPr>
          <w:sz w:val="28"/>
          <w:szCs w:val="28"/>
        </w:rPr>
        <w:t xml:space="preserve"> с другими органами и учреждениями системы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</w:t>
      </w:r>
      <w:r w:rsidR="005B06F8">
        <w:rPr>
          <w:sz w:val="28"/>
          <w:szCs w:val="28"/>
        </w:rPr>
        <w:t xml:space="preserve">орбления, грубого обращения, </w:t>
      </w:r>
      <w:r w:rsidR="004C1E5D">
        <w:rPr>
          <w:sz w:val="28"/>
          <w:szCs w:val="28"/>
        </w:rPr>
        <w:t>сексуальной или иной эксплуатации, выявлять несовершеннолетние</w:t>
      </w:r>
      <w:r w:rsidR="00B74947">
        <w:rPr>
          <w:sz w:val="28"/>
          <w:szCs w:val="28"/>
        </w:rPr>
        <w:t xml:space="preserve"> семьи, находящиеся в социально</w:t>
      </w:r>
      <w:r w:rsidR="00676A00">
        <w:rPr>
          <w:sz w:val="28"/>
          <w:szCs w:val="28"/>
        </w:rPr>
        <w:t>м</w:t>
      </w:r>
      <w:r w:rsidR="005B06F8">
        <w:rPr>
          <w:sz w:val="28"/>
          <w:szCs w:val="28"/>
        </w:rPr>
        <w:t xml:space="preserve"> опасном</w:t>
      </w:r>
      <w:r w:rsidR="004C1E5D">
        <w:rPr>
          <w:sz w:val="28"/>
          <w:szCs w:val="28"/>
        </w:rPr>
        <w:t xml:space="preserve"> положении, а также незамедлительно информировать об этом компетентные органы (п. 2</w:t>
      </w:r>
      <w:r w:rsidR="007545EB">
        <w:rPr>
          <w:sz w:val="28"/>
          <w:szCs w:val="28"/>
        </w:rPr>
        <w:t xml:space="preserve"> ст.</w:t>
      </w:r>
      <w:r w:rsidR="008B3992">
        <w:rPr>
          <w:sz w:val="28"/>
          <w:szCs w:val="28"/>
        </w:rPr>
        <w:t xml:space="preserve"> </w:t>
      </w:r>
      <w:r w:rsidR="007545EB">
        <w:rPr>
          <w:sz w:val="28"/>
          <w:szCs w:val="28"/>
        </w:rPr>
        <w:t>9)</w:t>
      </w:r>
      <w:r w:rsidR="00AD45BE" w:rsidRPr="00AD45BE">
        <w:t xml:space="preserve"> </w:t>
      </w:r>
      <w:r w:rsidR="00AD45BE">
        <w:rPr>
          <w:sz w:val="28"/>
          <w:szCs w:val="28"/>
        </w:rPr>
        <w:t>[1]</w:t>
      </w:r>
      <w:r w:rsidR="007545EB">
        <w:rPr>
          <w:sz w:val="28"/>
          <w:szCs w:val="28"/>
        </w:rPr>
        <w:t>.</w:t>
      </w:r>
    </w:p>
    <w:p w:rsidR="007545EB" w:rsidRDefault="005B06F8" w:rsidP="00147A3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00510C">
        <w:rPr>
          <w:sz w:val="28"/>
          <w:szCs w:val="28"/>
        </w:rPr>
        <w:t xml:space="preserve">создаются </w:t>
      </w:r>
      <w:r w:rsidR="007545EB">
        <w:rPr>
          <w:sz w:val="28"/>
          <w:szCs w:val="28"/>
        </w:rPr>
        <w:t xml:space="preserve">высшими исполнительными органами государственной власти субъектов РФ и органами местного самоуправления в целях координации деятельности органов и учреждений системы профилактики безнадзорности и правонарушений несовершеннолетних, в которые помимо </w:t>
      </w:r>
      <w:r w:rsidR="0067146B">
        <w:rPr>
          <w:sz w:val="28"/>
          <w:szCs w:val="28"/>
        </w:rPr>
        <w:t xml:space="preserve">самих комиссий входят органы управления социальной защиты населения, органы осуществляющие управление в сфере образования </w:t>
      </w:r>
      <w:r w:rsidR="0067146B">
        <w:rPr>
          <w:sz w:val="28"/>
          <w:szCs w:val="28"/>
        </w:rPr>
        <w:lastRenderedPageBreak/>
        <w:t>(органы государ</w:t>
      </w:r>
      <w:r w:rsidR="00B74947">
        <w:rPr>
          <w:sz w:val="28"/>
          <w:szCs w:val="28"/>
        </w:rPr>
        <w:t xml:space="preserve">ственной власти федерального и </w:t>
      </w:r>
      <w:r w:rsidR="0067146B">
        <w:rPr>
          <w:sz w:val="28"/>
          <w:szCs w:val="28"/>
        </w:rPr>
        <w:t>регионального уровней и органы местного самоуправления), органы опеки и попечительства, органы по делам молодежи, органы управления здравоохранением, органы службы занятости, органы вн</w:t>
      </w:r>
      <w:r w:rsidR="00983F6C">
        <w:rPr>
          <w:sz w:val="28"/>
          <w:szCs w:val="28"/>
        </w:rPr>
        <w:t>утренних дел, органы контроля</w:t>
      </w:r>
      <w:r w:rsidR="00676A00">
        <w:rPr>
          <w:sz w:val="28"/>
          <w:szCs w:val="28"/>
        </w:rPr>
        <w:t xml:space="preserve"> </w:t>
      </w:r>
      <w:r w:rsidR="0067146B">
        <w:rPr>
          <w:sz w:val="28"/>
          <w:szCs w:val="28"/>
        </w:rPr>
        <w:t>за оборотом наркотических средств и психотропных веществ, учреждения уголовно-исполнительной системы (п. 1</w:t>
      </w:r>
      <w:r w:rsidR="00983F6C">
        <w:rPr>
          <w:sz w:val="28"/>
          <w:szCs w:val="28"/>
        </w:rPr>
        <w:t xml:space="preserve"> ст. 4 Федерального</w:t>
      </w:r>
      <w:r w:rsidR="0067146B">
        <w:rPr>
          <w:sz w:val="28"/>
          <w:szCs w:val="28"/>
        </w:rPr>
        <w:t xml:space="preserve"> закон</w:t>
      </w:r>
      <w:r w:rsidR="00983F6C">
        <w:rPr>
          <w:sz w:val="28"/>
          <w:szCs w:val="28"/>
        </w:rPr>
        <w:t>а</w:t>
      </w:r>
      <w:r w:rsidR="0067146B" w:rsidRPr="0067146B">
        <w:rPr>
          <w:sz w:val="28"/>
          <w:szCs w:val="28"/>
        </w:rPr>
        <w:t xml:space="preserve"> от 24 июня 1999 г. №120-ФЗ «Об основах системы профилактики безнадзорности и правонарушений несовершеннолетних»</w:t>
      </w:r>
      <w:r w:rsidR="00983F6C">
        <w:rPr>
          <w:sz w:val="28"/>
          <w:szCs w:val="28"/>
        </w:rPr>
        <w:t>)</w:t>
      </w:r>
      <w:r w:rsidR="0032450E">
        <w:rPr>
          <w:sz w:val="28"/>
          <w:szCs w:val="28"/>
        </w:rPr>
        <w:t>.</w:t>
      </w:r>
    </w:p>
    <w:p w:rsidR="00BC4739" w:rsidRDefault="00B74947" w:rsidP="00147A3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порядке</w:t>
      </w:r>
      <w:r w:rsidR="00BC4739">
        <w:rPr>
          <w:sz w:val="28"/>
          <w:szCs w:val="28"/>
        </w:rPr>
        <w:t xml:space="preserve"> установленном законодательством могут создаваться</w:t>
      </w:r>
      <w:r w:rsidR="00D7635F">
        <w:rPr>
          <w:sz w:val="28"/>
          <w:szCs w:val="28"/>
        </w:rPr>
        <w:t xml:space="preserve"> организации и </w:t>
      </w:r>
      <w:r w:rsidR="00BC4739">
        <w:rPr>
          <w:sz w:val="28"/>
          <w:szCs w:val="28"/>
        </w:rPr>
        <w:t>учреждения, осуществляющие отдельные функции по профилактике безнадзорности и правонарушений несовершеннолетних (п. 2</w:t>
      </w:r>
      <w:r w:rsidR="00BC4739" w:rsidRPr="00BC4739">
        <w:rPr>
          <w:sz w:val="28"/>
          <w:szCs w:val="28"/>
        </w:rPr>
        <w:t xml:space="preserve"> ст. 4 Федерального закона от 24 июня 1999 г. №120-ФЗ «Об основах системы профилактики безнадзорности и правонарушений несовершеннолетних»).</w:t>
      </w:r>
    </w:p>
    <w:p w:rsidR="00BC4739" w:rsidRDefault="00D7635F" w:rsidP="00147A3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</w:t>
      </w:r>
      <w:r w:rsidR="000B68E6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тметить, что </w:t>
      </w:r>
      <w:r w:rsidR="000B68E6">
        <w:rPr>
          <w:sz w:val="28"/>
          <w:szCs w:val="28"/>
        </w:rPr>
        <w:t>Уполномоченный при Президенте Р</w:t>
      </w:r>
      <w:r>
        <w:rPr>
          <w:sz w:val="28"/>
          <w:szCs w:val="28"/>
        </w:rPr>
        <w:t xml:space="preserve">оссийской </w:t>
      </w:r>
      <w:r w:rsidR="000B68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0B68E6">
        <w:rPr>
          <w:sz w:val="28"/>
          <w:szCs w:val="28"/>
        </w:rPr>
        <w:t xml:space="preserve"> п</w:t>
      </w:r>
      <w:r>
        <w:rPr>
          <w:sz w:val="28"/>
          <w:szCs w:val="28"/>
        </w:rPr>
        <w:t>о правам ребенка в субъектах РФ</w:t>
      </w:r>
      <w:r w:rsidR="000B68E6">
        <w:rPr>
          <w:sz w:val="28"/>
          <w:szCs w:val="28"/>
        </w:rPr>
        <w:t xml:space="preserve"> не входит в систему профилактики безнадзорности и правонарушений несовершеннолетних, но </w:t>
      </w:r>
      <w:r w:rsidR="00676A00">
        <w:rPr>
          <w:sz w:val="28"/>
          <w:szCs w:val="28"/>
        </w:rPr>
        <w:t xml:space="preserve">он в пределах </w:t>
      </w:r>
      <w:r>
        <w:rPr>
          <w:sz w:val="28"/>
          <w:szCs w:val="28"/>
        </w:rPr>
        <w:t xml:space="preserve">своей компетенции </w:t>
      </w:r>
      <w:r w:rsidR="000B68E6">
        <w:rPr>
          <w:sz w:val="28"/>
          <w:szCs w:val="28"/>
        </w:rPr>
        <w:t>принимает участие в</w:t>
      </w:r>
      <w:r>
        <w:rPr>
          <w:sz w:val="28"/>
          <w:szCs w:val="28"/>
        </w:rPr>
        <w:t xml:space="preserve"> рассматриваемой деятельности </w:t>
      </w:r>
      <w:r w:rsidR="000B68E6">
        <w:rPr>
          <w:sz w:val="28"/>
          <w:szCs w:val="28"/>
        </w:rPr>
        <w:t>в порядке, установленном федеральным и региональным законодательством (п. 3</w:t>
      </w:r>
      <w:r w:rsidR="000B68E6" w:rsidRPr="000B68E6">
        <w:rPr>
          <w:sz w:val="28"/>
          <w:szCs w:val="28"/>
        </w:rPr>
        <w:t xml:space="preserve"> ст. 4 Федерального закона от 24 июня 1999 г. №120-ФЗ «Об основах системы профилактики безнадзорности и правонарушений несовершеннолетних»)</w:t>
      </w:r>
      <w:r w:rsidR="000B68E6">
        <w:rPr>
          <w:sz w:val="28"/>
          <w:szCs w:val="28"/>
        </w:rPr>
        <w:t>. То</w:t>
      </w:r>
      <w:r w:rsidR="00D52B54">
        <w:rPr>
          <w:sz w:val="28"/>
          <w:szCs w:val="28"/>
        </w:rPr>
        <w:t xml:space="preserve"> </w:t>
      </w:r>
      <w:r>
        <w:rPr>
          <w:sz w:val="28"/>
          <w:szCs w:val="28"/>
        </w:rPr>
        <w:t>же самое относится к другим</w:t>
      </w:r>
      <w:r w:rsidR="000B68E6">
        <w:rPr>
          <w:sz w:val="28"/>
          <w:szCs w:val="28"/>
        </w:rPr>
        <w:t xml:space="preserve"> органам, учреждениям и организациям (прокуратуре, нотариату, адвокатуре, институту общественных уполномоченных по правам детей)</w:t>
      </w:r>
      <w:r w:rsidR="0032450E" w:rsidRPr="0032450E">
        <w:t xml:space="preserve"> </w:t>
      </w:r>
      <w:r w:rsidR="00AD45BE">
        <w:rPr>
          <w:sz w:val="28"/>
          <w:szCs w:val="28"/>
        </w:rPr>
        <w:t>[2</w:t>
      </w:r>
      <w:r w:rsidR="0032450E">
        <w:rPr>
          <w:sz w:val="28"/>
          <w:szCs w:val="28"/>
        </w:rPr>
        <w:t>]</w:t>
      </w:r>
      <w:r w:rsidR="000B68E6">
        <w:rPr>
          <w:sz w:val="28"/>
          <w:szCs w:val="28"/>
        </w:rPr>
        <w:t>.</w:t>
      </w:r>
    </w:p>
    <w:p w:rsidR="00DB4A26" w:rsidRDefault="00DB4A26" w:rsidP="00147A3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о профилактике: определяет статус, порядок создания комиссий (п. 1 ст. 11) и направления их деятельности в рамках компетенции (п. 2 ст. 11); устанавливает порядок принятия решений (п. 2 ст.1) и возможность принятия ими постановлений по вопросам, отнесенным к их компетенции (п. 3), а также предусматривает контроль и надзор </w:t>
      </w:r>
      <w:r w:rsidR="000B289D">
        <w:rPr>
          <w:sz w:val="28"/>
          <w:szCs w:val="28"/>
        </w:rPr>
        <w:t>за их деятельностью (ст. 10). Данные законодательные положения развиваются в соответствующих нормативных правовых актах федерального, региональног</w:t>
      </w:r>
      <w:r w:rsidR="00E616AE">
        <w:rPr>
          <w:sz w:val="28"/>
          <w:szCs w:val="28"/>
        </w:rPr>
        <w:t>о и муниципального уровней</w:t>
      </w:r>
      <w:r w:rsidR="00AD45BE">
        <w:rPr>
          <w:sz w:val="28"/>
          <w:szCs w:val="28"/>
        </w:rPr>
        <w:t xml:space="preserve"> [3]</w:t>
      </w:r>
      <w:r w:rsidR="00E616AE">
        <w:rPr>
          <w:sz w:val="28"/>
          <w:szCs w:val="28"/>
        </w:rPr>
        <w:t xml:space="preserve">. </w:t>
      </w:r>
      <w:r w:rsidR="00E616AE">
        <w:rPr>
          <w:sz w:val="28"/>
          <w:szCs w:val="28"/>
        </w:rPr>
        <w:lastRenderedPageBreak/>
        <w:t>Так, согласно Закону Забайкальского края от 23 июля 2014 г. №1023-ЗЗК «Об организации деятельности комиссий по делам несовершеннолетних и защите их прав в Забайкальском крае и наделении органов местного самоуправления государственными полномочиями по созданию и организации деятельности комиссии по делам несовершеннолетни</w:t>
      </w:r>
      <w:r w:rsidR="0070701F">
        <w:rPr>
          <w:sz w:val="28"/>
          <w:szCs w:val="28"/>
        </w:rPr>
        <w:t xml:space="preserve">х и защите их прав» </w:t>
      </w:r>
      <w:r w:rsidR="00D52B54">
        <w:rPr>
          <w:sz w:val="28"/>
          <w:szCs w:val="28"/>
        </w:rPr>
        <w:t>создается межведомственная краевая комиссия, городская комиссия (МО «Город Чита»)</w:t>
      </w:r>
      <w:r w:rsidR="00E616AE">
        <w:rPr>
          <w:sz w:val="28"/>
          <w:szCs w:val="28"/>
        </w:rPr>
        <w:t xml:space="preserve"> </w:t>
      </w:r>
      <w:r w:rsidR="00D52B54">
        <w:rPr>
          <w:sz w:val="28"/>
          <w:szCs w:val="28"/>
        </w:rPr>
        <w:t>и комиссии в муниципальных образованиях области (в муниципальных районах и городских округах).</w:t>
      </w:r>
      <w:r w:rsidR="003B7E9D">
        <w:rPr>
          <w:sz w:val="28"/>
          <w:szCs w:val="28"/>
        </w:rPr>
        <w:t xml:space="preserve"> Кроме того, данный Закон предусматривает возможность создания общественных комиссий в городских и сельских поселениях (ст.</w:t>
      </w:r>
      <w:r w:rsidR="008B3992">
        <w:rPr>
          <w:sz w:val="28"/>
          <w:szCs w:val="28"/>
        </w:rPr>
        <w:t xml:space="preserve"> </w:t>
      </w:r>
      <w:r w:rsidR="003B7E9D">
        <w:rPr>
          <w:sz w:val="28"/>
          <w:szCs w:val="28"/>
        </w:rPr>
        <w:t>5)</w:t>
      </w:r>
      <w:r w:rsidR="00AD45BE" w:rsidRPr="00AD45BE">
        <w:t xml:space="preserve"> </w:t>
      </w:r>
      <w:r w:rsidR="00AD45BE">
        <w:rPr>
          <w:sz w:val="28"/>
          <w:szCs w:val="28"/>
        </w:rPr>
        <w:t>[4</w:t>
      </w:r>
      <w:r w:rsidR="00AD45BE" w:rsidRPr="00AD45BE">
        <w:rPr>
          <w:sz w:val="28"/>
          <w:szCs w:val="28"/>
        </w:rPr>
        <w:t>].</w:t>
      </w:r>
    </w:p>
    <w:p w:rsidR="003B7E9D" w:rsidRDefault="002E628B" w:rsidP="00147A3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B7E9D">
        <w:rPr>
          <w:sz w:val="28"/>
          <w:szCs w:val="28"/>
        </w:rPr>
        <w:t>а уровне Забайкальского края созданы и действуют:</w:t>
      </w:r>
    </w:p>
    <w:p w:rsidR="0000510C" w:rsidRDefault="005F0430" w:rsidP="00147A3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</w:t>
      </w:r>
      <w:r w:rsidR="00B74947">
        <w:rPr>
          <w:sz w:val="28"/>
          <w:szCs w:val="28"/>
        </w:rPr>
        <w:t xml:space="preserve">ия по делам несовершеннолетних </w:t>
      </w:r>
      <w:r>
        <w:rPr>
          <w:sz w:val="28"/>
          <w:szCs w:val="28"/>
        </w:rPr>
        <w:t xml:space="preserve">и </w:t>
      </w:r>
      <w:r w:rsidR="00676A00">
        <w:rPr>
          <w:sz w:val="28"/>
          <w:szCs w:val="28"/>
        </w:rPr>
        <w:t>защите их прав  Правительства</w:t>
      </w:r>
      <w:r>
        <w:rPr>
          <w:sz w:val="28"/>
          <w:szCs w:val="28"/>
        </w:rPr>
        <w:t xml:space="preserve"> Забайкальского края, являющаяся органом исполнительной власти Забайкальского края, обеспечивающим организацию, текущую работу </w:t>
      </w:r>
      <w:r w:rsidR="0000510C">
        <w:rPr>
          <w:sz w:val="28"/>
          <w:szCs w:val="28"/>
        </w:rPr>
        <w:t>и контроль за исполнением решений межведомственной комиссии по делам несовершеннолетних м защите их прав в Забайкальском крае (краевой комиссии) (п. 1 Положения о комиссии по делам несовершеннолетних и з</w:t>
      </w:r>
      <w:r w:rsidR="000705D8">
        <w:rPr>
          <w:sz w:val="28"/>
          <w:szCs w:val="28"/>
        </w:rPr>
        <w:t xml:space="preserve">ащите их прав при </w:t>
      </w:r>
      <w:r w:rsidR="006F1371">
        <w:rPr>
          <w:sz w:val="28"/>
          <w:szCs w:val="28"/>
        </w:rPr>
        <w:t xml:space="preserve">Правительстве </w:t>
      </w:r>
      <w:r w:rsidR="0000510C">
        <w:rPr>
          <w:sz w:val="28"/>
          <w:szCs w:val="28"/>
        </w:rPr>
        <w:t>Забайкальского края). Правительственная комиссия не имеет в своем составе</w:t>
      </w:r>
      <w:r w:rsidR="002E628B">
        <w:rPr>
          <w:sz w:val="28"/>
          <w:szCs w:val="28"/>
        </w:rPr>
        <w:t xml:space="preserve"> </w:t>
      </w:r>
      <w:r w:rsidR="0000510C">
        <w:rPr>
          <w:sz w:val="28"/>
          <w:szCs w:val="28"/>
        </w:rPr>
        <w:t>структурных подразделений</w:t>
      </w:r>
      <w:r w:rsidR="002E628B">
        <w:rPr>
          <w:sz w:val="28"/>
          <w:szCs w:val="28"/>
        </w:rPr>
        <w:t>,</w:t>
      </w:r>
      <w:r w:rsidR="0000510C">
        <w:rPr>
          <w:sz w:val="28"/>
          <w:szCs w:val="28"/>
        </w:rPr>
        <w:t xml:space="preserve"> подведомственных организаций.</w:t>
      </w:r>
      <w:r w:rsidR="005B06F8">
        <w:rPr>
          <w:sz w:val="28"/>
          <w:szCs w:val="28"/>
        </w:rPr>
        <w:t xml:space="preserve"> </w:t>
      </w:r>
    </w:p>
    <w:p w:rsidR="005B06F8" w:rsidRDefault="005B06F8" w:rsidP="00147A3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Межведомственная комиссия по делам несовершеннолетних и защите их прав Забайкальского края является постоянно действующим органом государственной системы профилактики безнадзорности и правонарушений несовершеннолетних, также не имеющая в своем составе структурных подразделений и подведомственных организаций.</w:t>
      </w:r>
    </w:p>
    <w:p w:rsidR="005B06F8" w:rsidRDefault="005B06F8" w:rsidP="00147A3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же образом построена система на уровне местно</w:t>
      </w:r>
      <w:r w:rsidR="002E628B">
        <w:rPr>
          <w:sz w:val="28"/>
          <w:szCs w:val="28"/>
        </w:rPr>
        <w:t xml:space="preserve">го самоуправления. Например, </w:t>
      </w:r>
      <w:r>
        <w:rPr>
          <w:sz w:val="28"/>
          <w:szCs w:val="28"/>
        </w:rPr>
        <w:t xml:space="preserve">в </w:t>
      </w:r>
      <w:r w:rsidR="000705D8">
        <w:rPr>
          <w:sz w:val="28"/>
          <w:szCs w:val="28"/>
        </w:rPr>
        <w:t xml:space="preserve">городском округе «Поселок Агинское» </w:t>
      </w:r>
      <w:r>
        <w:rPr>
          <w:sz w:val="28"/>
          <w:szCs w:val="28"/>
        </w:rPr>
        <w:t>созданы и действуют:</w:t>
      </w:r>
    </w:p>
    <w:p w:rsidR="00A14319" w:rsidRDefault="005B06F8" w:rsidP="00147A3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комиссии по делам несовершеннолетних и защите их прав администрации</w:t>
      </w:r>
      <w:r w:rsidR="000705D8" w:rsidRPr="000705D8">
        <w:t xml:space="preserve"> </w:t>
      </w:r>
      <w:r w:rsidR="000705D8">
        <w:rPr>
          <w:sz w:val="28"/>
          <w:szCs w:val="28"/>
        </w:rPr>
        <w:t>городского округа</w:t>
      </w:r>
      <w:r w:rsidR="000705D8" w:rsidRPr="000705D8">
        <w:rPr>
          <w:sz w:val="28"/>
          <w:szCs w:val="28"/>
        </w:rPr>
        <w:t xml:space="preserve"> «Поселок Агинское</w:t>
      </w:r>
      <w:r w:rsidR="000705D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B06F8" w:rsidRDefault="00B74947" w:rsidP="00147A3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Комиссия по </w:t>
      </w:r>
      <w:r w:rsidR="00A14319">
        <w:rPr>
          <w:sz w:val="28"/>
          <w:szCs w:val="28"/>
        </w:rPr>
        <w:t>делам несовершеннолетних и защите их прав администрации</w:t>
      </w:r>
      <w:r w:rsidR="000705D8">
        <w:rPr>
          <w:sz w:val="28"/>
          <w:szCs w:val="28"/>
        </w:rPr>
        <w:t xml:space="preserve"> </w:t>
      </w:r>
      <w:r w:rsidR="000705D8" w:rsidRPr="000705D8">
        <w:rPr>
          <w:sz w:val="28"/>
          <w:szCs w:val="28"/>
        </w:rPr>
        <w:t>городского округа «Поселок Агинское»</w:t>
      </w:r>
      <w:r w:rsidR="00A14319">
        <w:rPr>
          <w:sz w:val="28"/>
          <w:szCs w:val="28"/>
        </w:rPr>
        <w:t>.</w:t>
      </w:r>
    </w:p>
    <w:p w:rsidR="00A14319" w:rsidRDefault="00A14319" w:rsidP="00147A3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Комиссии по делам несовершеннолетних и защите их прав администрации </w:t>
      </w:r>
      <w:r w:rsidR="000705D8">
        <w:rPr>
          <w:sz w:val="28"/>
          <w:szCs w:val="28"/>
        </w:rPr>
        <w:t>городского округа «Поселок Агинское»</w:t>
      </w:r>
      <w:r>
        <w:rPr>
          <w:sz w:val="28"/>
          <w:szCs w:val="28"/>
        </w:rPr>
        <w:t xml:space="preserve"> является органом </w:t>
      </w:r>
      <w:r w:rsidR="000705D8">
        <w:rPr>
          <w:sz w:val="28"/>
          <w:szCs w:val="28"/>
        </w:rPr>
        <w:t>городского поселения «Агинское»</w:t>
      </w:r>
      <w:r>
        <w:rPr>
          <w:sz w:val="28"/>
          <w:szCs w:val="28"/>
        </w:rPr>
        <w:t>, который отвечает за обеспечение деятельности коллегиального органа – комиссии по делам несовершеннолетних и защите их прав</w:t>
      </w:r>
      <w:r w:rsidR="004D1D5D">
        <w:rPr>
          <w:sz w:val="28"/>
          <w:szCs w:val="28"/>
        </w:rPr>
        <w:t xml:space="preserve"> администрации городского округа «Поселок Агинское»</w:t>
      </w:r>
      <w:r w:rsidR="00B74947">
        <w:rPr>
          <w:sz w:val="28"/>
          <w:szCs w:val="28"/>
        </w:rPr>
        <w:t xml:space="preserve">, осуществляющим </w:t>
      </w:r>
      <w:r w:rsidR="00D24148">
        <w:rPr>
          <w:sz w:val="28"/>
          <w:szCs w:val="28"/>
        </w:rPr>
        <w:t>функции в сфере исполнения государственных полномочий по решению вопросов профилактики безнадзорности и пра</w:t>
      </w:r>
      <w:r w:rsidR="00676A00">
        <w:rPr>
          <w:sz w:val="28"/>
          <w:szCs w:val="28"/>
        </w:rPr>
        <w:t xml:space="preserve">вонарушений несовершеннолетних </w:t>
      </w:r>
      <w:r w:rsidR="00D24148">
        <w:rPr>
          <w:sz w:val="28"/>
          <w:szCs w:val="28"/>
        </w:rPr>
        <w:t>и защите их прав (п. 1.1. Положения об отделе комис</w:t>
      </w:r>
      <w:r w:rsidR="00B74947">
        <w:rPr>
          <w:sz w:val="28"/>
          <w:szCs w:val="28"/>
        </w:rPr>
        <w:t xml:space="preserve">сии по делам несовершеннолетних </w:t>
      </w:r>
      <w:r w:rsidR="00D24148">
        <w:rPr>
          <w:sz w:val="28"/>
          <w:szCs w:val="28"/>
        </w:rPr>
        <w:t>и защите их прав администрации</w:t>
      </w:r>
      <w:r w:rsidR="004D1D5D">
        <w:rPr>
          <w:sz w:val="28"/>
          <w:szCs w:val="28"/>
        </w:rPr>
        <w:t xml:space="preserve"> городского округа «Поселок Агинское»</w:t>
      </w:r>
      <w:r w:rsidR="00D24148">
        <w:rPr>
          <w:sz w:val="28"/>
          <w:szCs w:val="28"/>
        </w:rPr>
        <w:t xml:space="preserve"> Забайкальского края).</w:t>
      </w:r>
    </w:p>
    <w:p w:rsidR="00D24148" w:rsidRDefault="00D24148" w:rsidP="00147A3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комиссии по делам несовершеннолетних и защите их прав образуются при администрациях городского и сельского поселения Забайкал</w:t>
      </w:r>
      <w:r w:rsidR="00AB6E11">
        <w:rPr>
          <w:sz w:val="28"/>
          <w:szCs w:val="28"/>
        </w:rPr>
        <w:t>ьского края, функционируют на общественных началах в своей деятельности взаимодействуют с комиссией по делам несовершеннолетних и защите их прав в муниципальном районе, Межведомственной комиссией по делам несо</w:t>
      </w:r>
      <w:r w:rsidR="0084546E">
        <w:rPr>
          <w:sz w:val="28"/>
          <w:szCs w:val="28"/>
        </w:rPr>
        <w:t>вершеннолетних и защите</w:t>
      </w:r>
      <w:r w:rsidR="00EE5CF0">
        <w:rPr>
          <w:sz w:val="28"/>
          <w:szCs w:val="28"/>
        </w:rPr>
        <w:t xml:space="preserve"> их прав в Забайкальском крае (</w:t>
      </w:r>
      <w:r w:rsidR="0084546E">
        <w:rPr>
          <w:sz w:val="28"/>
          <w:szCs w:val="28"/>
        </w:rPr>
        <w:t>п.</w:t>
      </w:r>
      <w:r w:rsidR="00B74947">
        <w:rPr>
          <w:sz w:val="28"/>
          <w:szCs w:val="28"/>
        </w:rPr>
        <w:t xml:space="preserve"> 1 и п. </w:t>
      </w:r>
      <w:r w:rsidR="0084546E">
        <w:rPr>
          <w:sz w:val="28"/>
          <w:szCs w:val="28"/>
        </w:rPr>
        <w:t xml:space="preserve">2 Положения об общественной комиссии по делам несовершеннолетних и защите их прав администрации </w:t>
      </w:r>
      <w:r w:rsidR="004D1D5D">
        <w:rPr>
          <w:sz w:val="28"/>
          <w:szCs w:val="28"/>
        </w:rPr>
        <w:t>городского округа «Поселок Агинское"</w:t>
      </w:r>
      <w:r w:rsidR="00147A3C">
        <w:rPr>
          <w:sz w:val="28"/>
          <w:szCs w:val="28"/>
          <w:lang w:val="uk-UA"/>
        </w:rPr>
        <w:t>)</w:t>
      </w:r>
      <w:r w:rsidR="00AD45BE">
        <w:rPr>
          <w:sz w:val="28"/>
          <w:szCs w:val="28"/>
        </w:rPr>
        <w:t>[5</w:t>
      </w:r>
      <w:r w:rsidR="00AD45BE" w:rsidRPr="00AD45BE">
        <w:rPr>
          <w:sz w:val="28"/>
          <w:szCs w:val="28"/>
        </w:rPr>
        <w:t>].</w:t>
      </w:r>
    </w:p>
    <w:p w:rsidR="0084546E" w:rsidRDefault="0084546E" w:rsidP="00147A3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в 2006 г. была учреждена Правительственная комиссия по делам несовершеннолетних и защите их прав, которая является координационным органом, образованным для обеспечения единого государственного подхода к решению проблем защиты прав и законных интересов несовершеннолетних. Она также не имеет в своем составе структурных подразделений и подведомственных организаций.</w:t>
      </w:r>
    </w:p>
    <w:p w:rsidR="0093057E" w:rsidRDefault="005C5D24" w:rsidP="00147A3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84546E">
        <w:rPr>
          <w:sz w:val="28"/>
          <w:szCs w:val="28"/>
        </w:rPr>
        <w:t xml:space="preserve">, комиссии по делам несовершеннолетних и защите их прав </w:t>
      </w:r>
      <w:r w:rsidR="00FA045C">
        <w:rPr>
          <w:sz w:val="28"/>
          <w:szCs w:val="28"/>
        </w:rPr>
        <w:t xml:space="preserve">действуют на федеральном, региональном и муниципальном уровнях и в </w:t>
      </w:r>
      <w:r w:rsidR="00FA045C">
        <w:rPr>
          <w:sz w:val="28"/>
          <w:szCs w:val="28"/>
        </w:rPr>
        <w:lastRenderedPageBreak/>
        <w:t>своей работе могут руководствоваться как законами, так и подзаконными нормативными правовыми актами всех уровней.</w:t>
      </w:r>
    </w:p>
    <w:p w:rsidR="002C75AD" w:rsidRDefault="002C75AD" w:rsidP="00147A3C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93057E" w:rsidRPr="006575B6" w:rsidRDefault="009F3AE5" w:rsidP="00147A3C">
      <w:pPr>
        <w:spacing w:line="360" w:lineRule="auto"/>
        <w:ind w:right="-1"/>
        <w:jc w:val="center"/>
        <w:rPr>
          <w:b/>
          <w:sz w:val="28"/>
          <w:szCs w:val="28"/>
        </w:rPr>
      </w:pPr>
      <w:r w:rsidRPr="006575B6">
        <w:rPr>
          <w:b/>
          <w:sz w:val="28"/>
          <w:szCs w:val="28"/>
        </w:rPr>
        <w:t>Литература</w:t>
      </w:r>
      <w:r w:rsidR="0093057E" w:rsidRPr="006575B6">
        <w:rPr>
          <w:b/>
          <w:sz w:val="28"/>
          <w:szCs w:val="28"/>
        </w:rPr>
        <w:t>:</w:t>
      </w:r>
    </w:p>
    <w:p w:rsidR="0093057E" w:rsidRPr="006575B6" w:rsidRDefault="00DD63E9" w:rsidP="00147A3C">
      <w:pPr>
        <w:pStyle w:val="a5"/>
        <w:numPr>
          <w:ilvl w:val="0"/>
          <w:numId w:val="5"/>
        </w:numPr>
        <w:spacing w:line="360" w:lineRule="auto"/>
        <w:ind w:right="-1"/>
        <w:jc w:val="both"/>
        <w:rPr>
          <w:sz w:val="28"/>
          <w:szCs w:val="28"/>
        </w:rPr>
      </w:pPr>
      <w:r w:rsidRPr="006575B6">
        <w:rPr>
          <w:sz w:val="28"/>
          <w:szCs w:val="28"/>
        </w:rPr>
        <w:t>Федеральный Закон от 24.06.1999 №120-ФЗ (ред</w:t>
      </w:r>
      <w:r w:rsidR="006F1371" w:rsidRPr="006575B6">
        <w:rPr>
          <w:sz w:val="28"/>
          <w:szCs w:val="28"/>
        </w:rPr>
        <w:t>. от 03. 07. 2016) «Об основах системы профилактики безнадзорности и правонарушениях несовершеннолетних (принят ГД ФС РФ 21.05.1999)</w:t>
      </w:r>
      <w:r w:rsidR="00585881">
        <w:rPr>
          <w:sz w:val="28"/>
          <w:szCs w:val="28"/>
        </w:rPr>
        <w:t>.</w:t>
      </w:r>
      <w:r w:rsidR="002F3DDD">
        <w:rPr>
          <w:sz w:val="28"/>
          <w:szCs w:val="28"/>
        </w:rPr>
        <w:t xml:space="preserve"> </w:t>
      </w:r>
      <w:r w:rsidR="002F3DDD">
        <w:rPr>
          <w:sz w:val="28"/>
          <w:szCs w:val="28"/>
          <w:lang w:val="en-US"/>
        </w:rPr>
        <w:t>base</w:t>
      </w:r>
      <w:r w:rsidR="002F3DDD" w:rsidRPr="002F3DDD">
        <w:rPr>
          <w:sz w:val="28"/>
          <w:szCs w:val="28"/>
        </w:rPr>
        <w:t>.</w:t>
      </w:r>
      <w:r w:rsidR="002F3DDD">
        <w:rPr>
          <w:sz w:val="28"/>
          <w:szCs w:val="28"/>
          <w:lang w:val="en-US"/>
        </w:rPr>
        <w:t>garant</w:t>
      </w:r>
      <w:r w:rsidR="002F3DDD" w:rsidRPr="002F3DDD">
        <w:rPr>
          <w:sz w:val="28"/>
          <w:szCs w:val="28"/>
        </w:rPr>
        <w:t>.</w:t>
      </w:r>
      <w:r w:rsidR="002F3DDD">
        <w:rPr>
          <w:sz w:val="28"/>
          <w:szCs w:val="28"/>
          <w:lang w:val="en-US"/>
        </w:rPr>
        <w:t>ru</w:t>
      </w:r>
      <w:r w:rsidR="002F3DDD" w:rsidRPr="002F3DDD">
        <w:rPr>
          <w:sz w:val="28"/>
          <w:szCs w:val="28"/>
        </w:rPr>
        <w:t>.</w:t>
      </w:r>
    </w:p>
    <w:p w:rsidR="00183560" w:rsidRPr="006575B6" w:rsidRDefault="00403F27" w:rsidP="00147A3C">
      <w:pPr>
        <w:pStyle w:val="a5"/>
        <w:numPr>
          <w:ilvl w:val="0"/>
          <w:numId w:val="5"/>
        </w:numPr>
        <w:spacing w:line="360" w:lineRule="auto"/>
        <w:ind w:right="-1"/>
        <w:jc w:val="both"/>
        <w:rPr>
          <w:sz w:val="28"/>
          <w:szCs w:val="28"/>
        </w:rPr>
      </w:pPr>
      <w:r w:rsidRPr="006575B6">
        <w:rPr>
          <w:sz w:val="28"/>
          <w:szCs w:val="28"/>
        </w:rPr>
        <w:t>Постановление Правительства</w:t>
      </w:r>
      <w:r w:rsidR="00183560" w:rsidRPr="006575B6">
        <w:rPr>
          <w:sz w:val="28"/>
          <w:szCs w:val="28"/>
        </w:rPr>
        <w:t xml:space="preserve"> РФ от 6.05.2006 </w:t>
      </w:r>
      <w:r w:rsidRPr="006575B6">
        <w:rPr>
          <w:sz w:val="28"/>
          <w:szCs w:val="28"/>
        </w:rPr>
        <w:t>№272</w:t>
      </w:r>
      <w:r w:rsidR="00183560" w:rsidRPr="006575B6">
        <w:rPr>
          <w:sz w:val="28"/>
          <w:szCs w:val="28"/>
        </w:rPr>
        <w:t xml:space="preserve"> (ред. от 15. 10. 2014) </w:t>
      </w:r>
      <w:r w:rsidRPr="006575B6">
        <w:rPr>
          <w:sz w:val="28"/>
          <w:szCs w:val="28"/>
        </w:rPr>
        <w:t xml:space="preserve"> «О Правительственной комиссии по делам несовершеннолетних и защите их прав»</w:t>
      </w:r>
      <w:r w:rsidR="00585881">
        <w:rPr>
          <w:sz w:val="28"/>
          <w:szCs w:val="28"/>
        </w:rPr>
        <w:t>.</w:t>
      </w:r>
      <w:r w:rsidR="002F3DDD" w:rsidRPr="002F3DDD">
        <w:rPr>
          <w:sz w:val="28"/>
          <w:szCs w:val="28"/>
        </w:rPr>
        <w:t xml:space="preserve"> </w:t>
      </w:r>
      <w:r w:rsidR="002F3DDD">
        <w:rPr>
          <w:sz w:val="28"/>
          <w:szCs w:val="28"/>
        </w:rPr>
        <w:t>Российская газета №4063.</w:t>
      </w:r>
    </w:p>
    <w:p w:rsidR="00D60EF7" w:rsidRPr="00585881" w:rsidRDefault="00D60EF7" w:rsidP="00147A3C">
      <w:pPr>
        <w:pStyle w:val="a5"/>
        <w:numPr>
          <w:ilvl w:val="0"/>
          <w:numId w:val="5"/>
        </w:numPr>
        <w:spacing w:line="360" w:lineRule="auto"/>
        <w:ind w:right="-1"/>
        <w:jc w:val="both"/>
        <w:rPr>
          <w:sz w:val="28"/>
          <w:szCs w:val="28"/>
        </w:rPr>
      </w:pPr>
      <w:r w:rsidRPr="006575B6">
        <w:rPr>
          <w:sz w:val="28"/>
          <w:szCs w:val="28"/>
        </w:rPr>
        <w:t>Постановление Правительства РФ от 06.11.2013 №995 «Об утверждении Примерного положения о комиссиях по делам несовершеннолетних и защите их прав»</w:t>
      </w:r>
      <w:r w:rsidR="00147A3C">
        <w:rPr>
          <w:sz w:val="28"/>
          <w:szCs w:val="28"/>
          <w:lang w:val="uk-UA"/>
        </w:rPr>
        <w:t xml:space="preserve"> </w:t>
      </w:r>
      <w:r w:rsidR="00585881" w:rsidRPr="00585881">
        <w:rPr>
          <w:sz w:val="28"/>
          <w:szCs w:val="28"/>
        </w:rPr>
        <w:t xml:space="preserve">/ </w:t>
      </w:r>
      <w:r w:rsidR="00585881">
        <w:rPr>
          <w:sz w:val="28"/>
          <w:szCs w:val="28"/>
        </w:rPr>
        <w:t xml:space="preserve">Работник социальной службы. – 2015. – </w:t>
      </w:r>
      <w:r w:rsidR="00585881" w:rsidRPr="00585881">
        <w:rPr>
          <w:sz w:val="28"/>
          <w:szCs w:val="28"/>
        </w:rPr>
        <w:t xml:space="preserve">№2. </w:t>
      </w:r>
      <w:r w:rsidR="00585881">
        <w:rPr>
          <w:sz w:val="28"/>
          <w:szCs w:val="28"/>
        </w:rPr>
        <w:t>– 91 с.</w:t>
      </w:r>
    </w:p>
    <w:p w:rsidR="00D24148" w:rsidRPr="006575B6" w:rsidRDefault="005337E7" w:rsidP="00147A3C">
      <w:pPr>
        <w:pStyle w:val="a5"/>
        <w:numPr>
          <w:ilvl w:val="0"/>
          <w:numId w:val="5"/>
        </w:numPr>
        <w:spacing w:line="360" w:lineRule="auto"/>
        <w:ind w:right="-1"/>
        <w:jc w:val="both"/>
        <w:rPr>
          <w:sz w:val="28"/>
          <w:szCs w:val="28"/>
        </w:rPr>
      </w:pPr>
      <w:r w:rsidRPr="006575B6">
        <w:rPr>
          <w:sz w:val="28"/>
          <w:szCs w:val="28"/>
        </w:rPr>
        <w:t>Закон Забайкальского края от 23.07.2014 №1023-ЗЗК «О комиссиях по делам несовершеннолетних и защите их прав в Забайкальском Крае»</w:t>
      </w:r>
      <w:r w:rsidR="00585881">
        <w:rPr>
          <w:sz w:val="28"/>
          <w:szCs w:val="28"/>
        </w:rPr>
        <w:t>.</w:t>
      </w:r>
      <w:r w:rsidR="00147A3C">
        <w:rPr>
          <w:sz w:val="28"/>
          <w:szCs w:val="28"/>
          <w:lang w:val="uk-UA"/>
        </w:rPr>
        <w:t xml:space="preserve"> </w:t>
      </w:r>
      <w:r w:rsidR="0032450E">
        <w:rPr>
          <w:sz w:val="28"/>
          <w:szCs w:val="28"/>
          <w:lang w:val="en-US"/>
        </w:rPr>
        <w:t>http</w:t>
      </w:r>
      <w:r w:rsidR="0032450E">
        <w:rPr>
          <w:sz w:val="28"/>
          <w:szCs w:val="28"/>
        </w:rPr>
        <w:t>:</w:t>
      </w:r>
      <w:r w:rsidR="0032450E" w:rsidRPr="0032450E">
        <w:rPr>
          <w:sz w:val="28"/>
          <w:szCs w:val="28"/>
        </w:rPr>
        <w:t>//</w:t>
      </w:r>
      <w:r w:rsidR="002F3DDD">
        <w:rPr>
          <w:sz w:val="28"/>
          <w:szCs w:val="28"/>
          <w:lang w:val="en-US"/>
        </w:rPr>
        <w:t>pravo</w:t>
      </w:r>
      <w:r w:rsidR="002F3DDD" w:rsidRPr="002F3DDD">
        <w:rPr>
          <w:sz w:val="28"/>
          <w:szCs w:val="28"/>
        </w:rPr>
        <w:t>.</w:t>
      </w:r>
      <w:r w:rsidR="002F3DDD">
        <w:rPr>
          <w:sz w:val="28"/>
          <w:szCs w:val="28"/>
          <w:lang w:val="en-US"/>
        </w:rPr>
        <w:t>gov</w:t>
      </w:r>
      <w:r w:rsidR="002F3DDD" w:rsidRPr="002F3DDD">
        <w:rPr>
          <w:sz w:val="28"/>
          <w:szCs w:val="28"/>
        </w:rPr>
        <w:t>.</w:t>
      </w:r>
      <w:r w:rsidR="002F3DDD">
        <w:rPr>
          <w:sz w:val="28"/>
          <w:szCs w:val="28"/>
          <w:lang w:val="en-US"/>
        </w:rPr>
        <w:t>ru</w:t>
      </w:r>
    </w:p>
    <w:p w:rsidR="005337E7" w:rsidRPr="00147A3C" w:rsidRDefault="000705D8" w:rsidP="00147A3C">
      <w:pPr>
        <w:pStyle w:val="a5"/>
        <w:numPr>
          <w:ilvl w:val="0"/>
          <w:numId w:val="5"/>
        </w:numPr>
        <w:spacing w:line="360" w:lineRule="auto"/>
        <w:ind w:right="-1"/>
        <w:jc w:val="both"/>
        <w:rPr>
          <w:sz w:val="28"/>
          <w:szCs w:val="28"/>
        </w:rPr>
      </w:pPr>
      <w:r w:rsidRPr="006575B6">
        <w:rPr>
          <w:sz w:val="28"/>
          <w:szCs w:val="28"/>
        </w:rPr>
        <w:t>Положение городского округа «Поселок Агинское»</w:t>
      </w:r>
      <w:r w:rsidR="00183560" w:rsidRPr="006575B6">
        <w:rPr>
          <w:sz w:val="28"/>
          <w:szCs w:val="28"/>
        </w:rPr>
        <w:t xml:space="preserve"> №11</w:t>
      </w:r>
      <w:r w:rsidR="00147A3C">
        <w:rPr>
          <w:sz w:val="28"/>
          <w:szCs w:val="28"/>
        </w:rPr>
        <w:t xml:space="preserve"> от 15.</w:t>
      </w:r>
      <w:r w:rsidR="0032450E">
        <w:rPr>
          <w:sz w:val="28"/>
          <w:szCs w:val="28"/>
        </w:rPr>
        <w:t>01.</w:t>
      </w:r>
      <w:r w:rsidRPr="00147A3C">
        <w:rPr>
          <w:sz w:val="28"/>
          <w:szCs w:val="28"/>
        </w:rPr>
        <w:t>2009 «О комиссии по делам несовершеннолетних и защите их прав</w:t>
      </w:r>
      <w:r w:rsidR="00585881" w:rsidRPr="00147A3C">
        <w:rPr>
          <w:sz w:val="28"/>
          <w:szCs w:val="28"/>
        </w:rPr>
        <w:t>.</w:t>
      </w:r>
      <w:r w:rsidR="002F3DDD" w:rsidRPr="00147A3C">
        <w:rPr>
          <w:sz w:val="28"/>
          <w:szCs w:val="28"/>
        </w:rPr>
        <w:t xml:space="preserve"> </w:t>
      </w:r>
      <w:r w:rsidR="0032450E" w:rsidRPr="00147A3C">
        <w:rPr>
          <w:sz w:val="28"/>
          <w:szCs w:val="28"/>
        </w:rPr>
        <w:t>http://go.aginskoe.ru</w:t>
      </w:r>
    </w:p>
    <w:p w:rsidR="000705D8" w:rsidRPr="006575B6" w:rsidRDefault="000705D8" w:rsidP="00147A3C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A14319" w:rsidRPr="006575B6" w:rsidRDefault="00A14319" w:rsidP="00147A3C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5F0430" w:rsidRPr="006575B6" w:rsidRDefault="0000510C" w:rsidP="00147A3C">
      <w:pPr>
        <w:spacing w:line="360" w:lineRule="auto"/>
        <w:ind w:right="-1" w:firstLine="709"/>
        <w:jc w:val="both"/>
        <w:rPr>
          <w:sz w:val="28"/>
          <w:szCs w:val="28"/>
        </w:rPr>
      </w:pPr>
      <w:r w:rsidRPr="006575B6">
        <w:rPr>
          <w:sz w:val="28"/>
          <w:szCs w:val="28"/>
        </w:rPr>
        <w:t xml:space="preserve"> </w:t>
      </w:r>
    </w:p>
    <w:p w:rsidR="000B68E6" w:rsidRPr="006575B6" w:rsidRDefault="000B68E6" w:rsidP="00147A3C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BC4739" w:rsidRPr="006575B6" w:rsidRDefault="00BC4739" w:rsidP="00147A3C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983F6C" w:rsidRPr="006575B6" w:rsidRDefault="00983F6C" w:rsidP="00147A3C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983F6C" w:rsidRDefault="00983F6C" w:rsidP="00147A3C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983F6C" w:rsidRDefault="00983F6C" w:rsidP="00147A3C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3C40FC" w:rsidRPr="00B829A6" w:rsidRDefault="004C1E5D" w:rsidP="00147A3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C40FC" w:rsidRPr="00B829A6" w:rsidSect="00365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276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D9" w:rsidRDefault="00F96BD9" w:rsidP="00520BFC">
      <w:r>
        <w:separator/>
      </w:r>
    </w:p>
  </w:endnote>
  <w:endnote w:type="continuationSeparator" w:id="0">
    <w:p w:rsidR="00F96BD9" w:rsidRDefault="00F96BD9" w:rsidP="0052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3C" w:rsidRDefault="00147A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3C" w:rsidRPr="00365F62" w:rsidRDefault="00365F62" w:rsidP="00365F62">
    <w:pPr>
      <w:pStyle w:val="Inter-NaukaHeader"/>
      <w:rPr>
        <w:color w:val="548DD4"/>
      </w:rPr>
    </w:pPr>
    <w:r>
      <w:t>International Scientific Journal “Internauka”</w:t>
    </w:r>
    <w:r w:rsidRPr="00365F62">
      <w:rPr>
        <w:color w:val="548DD4"/>
      </w:rPr>
      <w:t xml:space="preserve"> http://www.inter-nauka.com/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3C" w:rsidRDefault="00147A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D9" w:rsidRDefault="00F96BD9" w:rsidP="00520BFC">
      <w:r>
        <w:separator/>
      </w:r>
    </w:p>
  </w:footnote>
  <w:footnote w:type="continuationSeparator" w:id="0">
    <w:p w:rsidR="00F96BD9" w:rsidRDefault="00F96BD9" w:rsidP="00520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3C" w:rsidRDefault="00147A3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3C" w:rsidRPr="00365F62" w:rsidRDefault="00365F62" w:rsidP="00365F62">
    <w:pPr>
      <w:pStyle w:val="Inter-NaukaHeader"/>
      <w:rPr>
        <w:color w:val="548DD4"/>
      </w:rPr>
    </w:pPr>
    <w:r>
      <w:t>International Scientific Journal “Internauka”</w:t>
    </w:r>
    <w:r w:rsidRPr="00365F62">
      <w:rPr>
        <w:color w:val="548DD4"/>
      </w:rPr>
      <w:t xml:space="preserve"> http://www.inter-nauka.com/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3C" w:rsidRDefault="00147A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4E01"/>
    <w:multiLevelType w:val="hybridMultilevel"/>
    <w:tmpl w:val="69E85C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53862"/>
    <w:multiLevelType w:val="hybridMultilevel"/>
    <w:tmpl w:val="757E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00475"/>
    <w:multiLevelType w:val="hybridMultilevel"/>
    <w:tmpl w:val="53A2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52DE7"/>
    <w:multiLevelType w:val="hybridMultilevel"/>
    <w:tmpl w:val="48623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97593"/>
    <w:multiLevelType w:val="hybridMultilevel"/>
    <w:tmpl w:val="CD26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42"/>
    <w:rsid w:val="0000510C"/>
    <w:rsid w:val="000705D8"/>
    <w:rsid w:val="00072B54"/>
    <w:rsid w:val="000B289D"/>
    <w:rsid w:val="000B68E6"/>
    <w:rsid w:val="00147A3C"/>
    <w:rsid w:val="00183560"/>
    <w:rsid w:val="001B44C0"/>
    <w:rsid w:val="00257A1C"/>
    <w:rsid w:val="002C75AD"/>
    <w:rsid w:val="002E628B"/>
    <w:rsid w:val="002F3DDD"/>
    <w:rsid w:val="002F544D"/>
    <w:rsid w:val="00317605"/>
    <w:rsid w:val="0032450E"/>
    <w:rsid w:val="00325B65"/>
    <w:rsid w:val="00365F62"/>
    <w:rsid w:val="00371553"/>
    <w:rsid w:val="003B7E9D"/>
    <w:rsid w:val="003C40FC"/>
    <w:rsid w:val="00403F27"/>
    <w:rsid w:val="004C1E5D"/>
    <w:rsid w:val="004D1D5D"/>
    <w:rsid w:val="004F4753"/>
    <w:rsid w:val="00520BFC"/>
    <w:rsid w:val="005337E7"/>
    <w:rsid w:val="00585881"/>
    <w:rsid w:val="005B06F8"/>
    <w:rsid w:val="005C5D24"/>
    <w:rsid w:val="005F0430"/>
    <w:rsid w:val="006575B6"/>
    <w:rsid w:val="0067146B"/>
    <w:rsid w:val="00676A00"/>
    <w:rsid w:val="006F1371"/>
    <w:rsid w:val="006F3DDC"/>
    <w:rsid w:val="0070701F"/>
    <w:rsid w:val="00740442"/>
    <w:rsid w:val="007545EB"/>
    <w:rsid w:val="0080704B"/>
    <w:rsid w:val="0084546E"/>
    <w:rsid w:val="00865CC5"/>
    <w:rsid w:val="00884923"/>
    <w:rsid w:val="008B3992"/>
    <w:rsid w:val="0093057E"/>
    <w:rsid w:val="00983F6C"/>
    <w:rsid w:val="009F3AE5"/>
    <w:rsid w:val="00A00A9D"/>
    <w:rsid w:val="00A14319"/>
    <w:rsid w:val="00A24815"/>
    <w:rsid w:val="00AB6E11"/>
    <w:rsid w:val="00AC419D"/>
    <w:rsid w:val="00AD45BE"/>
    <w:rsid w:val="00B74947"/>
    <w:rsid w:val="00B829A6"/>
    <w:rsid w:val="00BC4739"/>
    <w:rsid w:val="00C53481"/>
    <w:rsid w:val="00CC2041"/>
    <w:rsid w:val="00D2318E"/>
    <w:rsid w:val="00D24148"/>
    <w:rsid w:val="00D52B54"/>
    <w:rsid w:val="00D60EF7"/>
    <w:rsid w:val="00D7635F"/>
    <w:rsid w:val="00DB4A26"/>
    <w:rsid w:val="00DD63E9"/>
    <w:rsid w:val="00E616AE"/>
    <w:rsid w:val="00E71478"/>
    <w:rsid w:val="00E92BD2"/>
    <w:rsid w:val="00EE5CF0"/>
    <w:rsid w:val="00F32BF4"/>
    <w:rsid w:val="00F96BD9"/>
    <w:rsid w:val="00F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54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72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2B54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072B54"/>
    <w:rPr>
      <w:b/>
      <w:bCs/>
    </w:rPr>
  </w:style>
  <w:style w:type="character" w:styleId="a4">
    <w:name w:val="Emphasis"/>
    <w:basedOn w:val="a0"/>
    <w:qFormat/>
    <w:rsid w:val="00072B54"/>
    <w:rPr>
      <w:i/>
      <w:iCs/>
    </w:rPr>
  </w:style>
  <w:style w:type="paragraph" w:styleId="a5">
    <w:name w:val="List Paragraph"/>
    <w:basedOn w:val="a"/>
    <w:qFormat/>
    <w:rsid w:val="00072B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BF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0BFC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BF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0BFC"/>
    <w:rPr>
      <w:sz w:val="24"/>
      <w:szCs w:val="24"/>
      <w:lang w:eastAsia="ru-RU"/>
    </w:rPr>
  </w:style>
  <w:style w:type="paragraph" w:styleId="aa">
    <w:name w:val="No Spacing"/>
    <w:uiPriority w:val="1"/>
    <w:qFormat/>
    <w:rsid w:val="00147A3C"/>
    <w:rPr>
      <w:sz w:val="24"/>
      <w:szCs w:val="24"/>
      <w:lang w:eastAsia="ru-RU"/>
    </w:rPr>
  </w:style>
  <w:style w:type="paragraph" w:customStyle="1" w:styleId="Inter-NaukaHeader">
    <w:name w:val="Inter-Nauka_Header"/>
    <w:link w:val="Inter-NaukaHeader0"/>
    <w:rsid w:val="00147A3C"/>
    <w:pPr>
      <w:spacing w:after="200" w:line="276" w:lineRule="auto"/>
      <w:jc w:val="center"/>
    </w:pPr>
    <w:rPr>
      <w:rFonts w:eastAsiaTheme="minorHAnsi"/>
      <w:i/>
      <w:color w:val="000000"/>
      <w:sz w:val="24"/>
      <w:szCs w:val="22"/>
      <w:lang w:val="uk-UA"/>
    </w:rPr>
  </w:style>
  <w:style w:type="character" w:customStyle="1" w:styleId="Inter-NaukaHeader0">
    <w:name w:val="Inter-Nauka_Header Знак"/>
    <w:basedOn w:val="a0"/>
    <w:link w:val="Inter-NaukaHeader"/>
    <w:rsid w:val="00147A3C"/>
    <w:rPr>
      <w:rFonts w:eastAsiaTheme="minorHAnsi"/>
      <w:i/>
      <w:color w:val="000000"/>
      <w:sz w:val="24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54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72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2B54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072B54"/>
    <w:rPr>
      <w:b/>
      <w:bCs/>
    </w:rPr>
  </w:style>
  <w:style w:type="character" w:styleId="a4">
    <w:name w:val="Emphasis"/>
    <w:basedOn w:val="a0"/>
    <w:qFormat/>
    <w:rsid w:val="00072B54"/>
    <w:rPr>
      <w:i/>
      <w:iCs/>
    </w:rPr>
  </w:style>
  <w:style w:type="paragraph" w:styleId="a5">
    <w:name w:val="List Paragraph"/>
    <w:basedOn w:val="a"/>
    <w:qFormat/>
    <w:rsid w:val="00072B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BF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0BFC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BF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0BFC"/>
    <w:rPr>
      <w:sz w:val="24"/>
      <w:szCs w:val="24"/>
      <w:lang w:eastAsia="ru-RU"/>
    </w:rPr>
  </w:style>
  <w:style w:type="paragraph" w:styleId="aa">
    <w:name w:val="No Spacing"/>
    <w:uiPriority w:val="1"/>
    <w:qFormat/>
    <w:rsid w:val="00147A3C"/>
    <w:rPr>
      <w:sz w:val="24"/>
      <w:szCs w:val="24"/>
      <w:lang w:eastAsia="ru-RU"/>
    </w:rPr>
  </w:style>
  <w:style w:type="paragraph" w:customStyle="1" w:styleId="Inter-NaukaHeader">
    <w:name w:val="Inter-Nauka_Header"/>
    <w:link w:val="Inter-NaukaHeader0"/>
    <w:rsid w:val="00147A3C"/>
    <w:pPr>
      <w:spacing w:after="200" w:line="276" w:lineRule="auto"/>
      <w:jc w:val="center"/>
    </w:pPr>
    <w:rPr>
      <w:rFonts w:eastAsiaTheme="minorHAnsi"/>
      <w:i/>
      <w:color w:val="000000"/>
      <w:sz w:val="24"/>
      <w:szCs w:val="22"/>
      <w:lang w:val="uk-UA"/>
    </w:rPr>
  </w:style>
  <w:style w:type="character" w:customStyle="1" w:styleId="Inter-NaukaHeader0">
    <w:name w:val="Inter-Nauka_Header Знак"/>
    <w:basedOn w:val="a0"/>
    <w:link w:val="Inter-NaukaHeader"/>
    <w:rsid w:val="00147A3C"/>
    <w:rPr>
      <w:rFonts w:eastAsiaTheme="minorHAnsi"/>
      <w:i/>
      <w:color w:val="000000"/>
      <w:sz w:val="24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6265</Words>
  <Characters>3572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</cp:revision>
  <cp:lastPrinted>2017-05-04T20:09:00Z</cp:lastPrinted>
  <dcterms:created xsi:type="dcterms:W3CDTF">2017-05-04T20:09:00Z</dcterms:created>
  <dcterms:modified xsi:type="dcterms:W3CDTF">2017-05-04T20:09:00Z</dcterms:modified>
</cp:coreProperties>
</file>